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55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55"/>
        <w:gridCol w:w="5580"/>
        <w:gridCol w:w="1695"/>
        <w:gridCol w:w="1725"/>
        <w:tblGridChange w:id="0">
          <w:tblGrid>
            <w:gridCol w:w="1755"/>
            <w:gridCol w:w="5580"/>
            <w:gridCol w:w="1695"/>
            <w:gridCol w:w="172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e6e6e6" w:val="clear"/>
            <w:vAlign w:val="top"/>
          </w:tcPr>
          <w:p w:rsidR="00000000" w:rsidDel="00000000" w:rsidP="00000000" w:rsidRDefault="00000000" w:rsidRPr="00000000" w14:paraId="00000002">
            <w:pPr>
              <w:spacing w:before="1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PLAZO DE MATRÍCULA ORDINARIO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Del </w:t>
            </w:r>
            <w:r w:rsidDel="00000000" w:rsidR="00000000" w:rsidRPr="00000000">
              <w:rPr>
                <w:b w:val="1"/>
                <w:rtl w:val="0"/>
              </w:rPr>
              <w:t xml:space="preserve">4 al 5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de julio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spacing w:after="120" w:before="120" w:lineRule="auto"/>
              <w:jc w:val="center"/>
              <w:rPr>
                <w:b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PLAZO DE MATRÍCULA EXTRAORDINARIO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 29 al 30 de agosto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spacing w:after="120" w:before="120" w:lineRule="auto"/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Horario de atención en Secretaría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De 9:00 a 13:00 horas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0E">
            <w:pPr>
              <w:spacing w:after="120" w:before="120" w:lineRule="auto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DOCUMENTACIÓN para realizar la matrícula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10">
            <w:pPr>
              <w:spacing w:after="120" w:before="12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1º Bachillerato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2º Bachillerato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Rule="auto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Impreso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de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 matrícula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debidamente cumplimentado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vertAlign w:val="baseline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vertAlign w:val="baseline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6">
            <w:pPr>
              <w:spacing w:before="120" w:lineRule="auto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Fotografía de carné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con nombre, apellido y curso en que se matricula al dorso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ind w:left="426" w:hanging="284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Dos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fotos el alumnado de Andosilla, Cárcar y Azagra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426" w:right="-427" w:hanging="284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Una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foto el alumnado de San Adrián y resto pueblos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vertAlign w:val="baseline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vertAlign w:val="baseline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C">
            <w:pPr>
              <w:spacing w:after="120" w:before="120" w:lineRule="auto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Fotocopia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del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 DNI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vertAlign w:val="baseline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vertAlign w:val="baseline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0">
            <w:pPr>
              <w:spacing w:after="120" w:before="120" w:lineRule="auto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Fotocopia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de la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 Cartilla de Vacunaciones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vertAlign w:val="baseline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vertAlign w:val="baseline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4">
            <w:pPr>
              <w:spacing w:after="120" w:before="120" w:lineRule="auto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Fotocopia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de la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Tarjeta Sanitaria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vertAlign w:val="baseline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vertAlign w:val="baseline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spacing w:after="120" w:before="120" w:lineRule="auto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Certificado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de tener el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 título de Educación Secundaria Obligatoria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o equivalente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vertAlign w:val="baseline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spacing w:after="120" w:before="120" w:lineRule="auto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Consejo orientador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vertAlign w:val="baseline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0">
            <w:pPr>
              <w:spacing w:after="120" w:before="120" w:lineRule="auto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Resguardo bancario de pago de matrícula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vertAlign w:val="baseline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vertAlign w:val="baseline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e6e6e6" w:val="clear"/>
            <w:vAlign w:val="top"/>
          </w:tcPr>
          <w:p w:rsidR="00000000" w:rsidDel="00000000" w:rsidP="00000000" w:rsidRDefault="00000000" w:rsidRPr="00000000" w14:paraId="00000034">
            <w:pPr>
              <w:rPr>
                <w:b w:val="0"/>
                <w:smallCaps w:val="0"/>
                <w:vertAlign w:val="baseline"/>
              </w:rPr>
            </w:pPr>
            <w:r w:rsidDel="00000000" w:rsidR="00000000" w:rsidRPr="00000000">
              <w:rPr>
                <w:b w:val="1"/>
                <w:smallCaps w:val="1"/>
                <w:vertAlign w:val="baseline"/>
                <w:rtl w:val="0"/>
              </w:rPr>
              <w:t xml:space="preserve">Opcional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spacing w:after="120" w:before="120" w:lineRule="auto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Resguardo bancario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del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 ingreso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de 15€ en la cuenta de la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 APYMA*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vertAlign w:val="baseline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vertAlign w:val="baseline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jc w:val="right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55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55"/>
        <w:gridCol w:w="105"/>
        <w:gridCol w:w="4620"/>
        <w:gridCol w:w="2115"/>
        <w:gridCol w:w="2160"/>
        <w:tblGridChange w:id="0">
          <w:tblGrid>
            <w:gridCol w:w="1755"/>
            <w:gridCol w:w="105"/>
            <w:gridCol w:w="4620"/>
            <w:gridCol w:w="2115"/>
            <w:gridCol w:w="216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e6e6e6" w:val="clear"/>
            <w:vAlign w:val="center"/>
          </w:tcPr>
          <w:p w:rsidR="00000000" w:rsidDel="00000000" w:rsidP="00000000" w:rsidRDefault="00000000" w:rsidRPr="00000000" w14:paraId="0000003D">
            <w:pPr>
              <w:spacing w:after="120" w:before="120" w:lineRule="auto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PAGO de la cuota de fotocopias y material fungible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40">
            <w:pPr>
              <w:spacing w:after="120" w:before="12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1º Bachillerato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41">
            <w:pPr>
              <w:spacing w:after="120" w:before="12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2º Bachillerato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42">
            <w:pPr>
              <w:spacing w:before="12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smallCaps w:val="1"/>
                <w:u w:val="single"/>
                <w:vertAlign w:val="baseline"/>
                <w:rtl w:val="0"/>
              </w:rPr>
              <w:t xml:space="preserve">Código de barras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1543050</wp:posOffset>
                  </wp:positionH>
                  <wp:positionV relativeFrom="paragraph">
                    <wp:posOffset>138447</wp:posOffset>
                  </wp:positionV>
                  <wp:extent cx="1761172" cy="688458"/>
                  <wp:effectExtent b="0" l="0" r="0" t="0"/>
                  <wp:wrapSquare wrapText="bothSides" distB="114300" distT="114300" distL="114300" distR="11430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1172" cy="68845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43">
            <w:pPr>
              <w:spacing w:after="120" w:before="1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vertAlign w:val="baseline"/>
                <w:rtl w:val="0"/>
              </w:rPr>
              <w:t xml:space="preserve">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vertAlign w:val="baseline"/>
                <w:rtl w:val="0"/>
              </w:rPr>
              <w:t xml:space="preserve">€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48">
            <w:pPr>
              <w:spacing w:before="12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smallCaps w:val="1"/>
                <w:u w:val="single"/>
                <w:vertAlign w:val="baseline"/>
                <w:rtl w:val="0"/>
              </w:rPr>
              <w:t xml:space="preserve">Formas de pago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Puede </w:t>
            </w:r>
            <w:r w:rsidDel="00000000" w:rsidR="00000000" w:rsidRPr="00000000">
              <w:rPr>
                <w:b w:val="1"/>
                <w:u w:val="single"/>
                <w:vertAlign w:val="baseline"/>
                <w:rtl w:val="0"/>
              </w:rPr>
              <w:t xml:space="preserve">elegir</w:t>
            </w:r>
            <w:r w:rsidDel="00000000" w:rsidR="00000000" w:rsidRPr="00000000">
              <w:rPr>
                <w:vertAlign w:val="baseline"/>
                <w:rtl w:val="0"/>
              </w:rPr>
              <w:t xml:space="preserve"> entre las siguientes opciones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C">
            <w:pPr>
              <w:spacing w:after="120" w:before="12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mallCaps w:val="1"/>
                <w:vertAlign w:val="baseline"/>
                <w:rtl w:val="0"/>
              </w:rPr>
              <w:t xml:space="preserve">Pago en la</w:t>
            </w:r>
            <w:r w:rsidDel="00000000" w:rsidR="00000000" w:rsidRPr="00000000">
              <w:rPr>
                <w:b w:val="1"/>
                <w:smallCaps w:val="1"/>
                <w:vertAlign w:val="baseline"/>
                <w:rtl w:val="0"/>
              </w:rPr>
              <w:t xml:space="preserve"> oficina de Caixabank:</w:t>
            </w:r>
            <w:r w:rsidDel="00000000" w:rsidR="00000000" w:rsidRPr="00000000">
              <w:rPr>
                <w:vertAlign w:val="baseline"/>
                <w:rtl w:val="0"/>
              </w:rPr>
              <w:t xml:space="preserve"> debe llevar el 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código de barras</w:t>
            </w:r>
            <w:r w:rsidDel="00000000" w:rsidR="00000000" w:rsidRPr="00000000">
              <w:rPr>
                <w:vertAlign w:val="baseline"/>
                <w:rtl w:val="0"/>
              </w:rPr>
              <w:t xml:space="preserve">. </w:t>
            </w:r>
          </w:p>
        </w:tc>
      </w:tr>
      <w:tr>
        <w:trPr>
          <w:cantSplit w:val="0"/>
          <w:trHeight w:val="67" w:hRule="atLeast"/>
          <w:tblHeader w:val="0"/>
        </w:trPr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51">
            <w:pPr>
              <w:spacing w:after="120" w:before="12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smallCaps w:val="1"/>
                <w:vertAlign w:val="baseline"/>
                <w:rtl w:val="0"/>
              </w:rPr>
              <w:t xml:space="preserve">Pago en el</w:t>
            </w:r>
            <w:r w:rsidDel="00000000" w:rsidR="00000000" w:rsidRPr="00000000">
              <w:rPr>
                <w:b w:val="1"/>
                <w:smallCaps w:val="1"/>
                <w:vertAlign w:val="baseline"/>
                <w:rtl w:val="0"/>
              </w:rPr>
              <w:t xml:space="preserve"> cajero de Caixabank:</w:t>
            </w:r>
            <w:r w:rsidDel="00000000" w:rsidR="00000000" w:rsidRPr="00000000">
              <w:rPr>
                <w:vertAlign w:val="baseline"/>
                <w:rtl w:val="0"/>
              </w:rPr>
              <w:t xml:space="preserve"> debe pasar el 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código de barras</w:t>
            </w:r>
            <w:r w:rsidDel="00000000" w:rsidR="00000000" w:rsidRPr="00000000">
              <w:rPr>
                <w:vertAlign w:val="baseline"/>
                <w:rtl w:val="0"/>
              </w:rPr>
              <w:t xml:space="preserve"> y cumplimentar el resto de datos (apellidos,nombre, curso). El pago se debe realizar  con tarjeta de débito/crédito ( Pago / Impuestos ---- Pago con código de barras, y se escanea el código en el lector)</w:t>
            </w:r>
          </w:p>
        </w:tc>
      </w:tr>
      <w:tr>
        <w:trPr>
          <w:cantSplit w:val="0"/>
          <w:trHeight w:val="67" w:hRule="atLeast"/>
          <w:tblHeader w:val="0"/>
        </w:trPr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56">
            <w:pPr>
              <w:spacing w:after="120" w:before="12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smallCaps w:val="1"/>
                <w:vertAlign w:val="baseline"/>
                <w:rtl w:val="0"/>
              </w:rPr>
              <w:t xml:space="preserve">Pago a través de</w:t>
            </w:r>
            <w:r w:rsidDel="00000000" w:rsidR="00000000" w:rsidRPr="00000000">
              <w:rPr>
                <w:b w:val="1"/>
                <w:smallCaps w:val="1"/>
                <w:vertAlign w:val="baseline"/>
                <w:rtl w:val="0"/>
              </w:rPr>
              <w:t xml:space="preserve"> transferencia bancaria</w:t>
            </w:r>
            <w:r w:rsidDel="00000000" w:rsidR="00000000" w:rsidRPr="00000000">
              <w:rPr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solo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clientes</w:t>
            </w:r>
            <w:r w:rsidDel="00000000" w:rsidR="00000000" w:rsidRPr="00000000">
              <w:rPr>
                <w:vertAlign w:val="baseline"/>
                <w:rtl w:val="0"/>
              </w:rPr>
              <w:t xml:space="preserve"> de 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Caixabank</w:t>
            </w:r>
            <w:r w:rsidDel="00000000" w:rsidR="00000000" w:rsidRPr="00000000">
              <w:rPr>
                <w:vertAlign w:val="baseline"/>
                <w:rtl w:val="0"/>
              </w:rPr>
              <w:t xml:space="preserve">): En 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transferencias/ pagos a terceros</w:t>
            </w:r>
            <w:r w:rsidDel="00000000" w:rsidR="00000000" w:rsidRPr="00000000">
              <w:rPr>
                <w:vertAlign w:val="baseline"/>
                <w:rtl w:val="0"/>
              </w:rPr>
              <w:t xml:space="preserve"> debe teclear los datos del 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código de barras( los 7 últimos dígitos)  </w:t>
            </w:r>
            <w:r w:rsidDel="00000000" w:rsidR="00000000" w:rsidRPr="00000000">
              <w:rPr>
                <w:vertAlign w:val="baseline"/>
                <w:rtl w:val="0"/>
              </w:rPr>
              <w:t xml:space="preserve"> y cumplimentar el resto (apellidos, nombre, curso)</w:t>
            </w:r>
          </w:p>
        </w:tc>
      </w:tr>
    </w:tbl>
    <w:p w:rsidR="00000000" w:rsidDel="00000000" w:rsidP="00000000" w:rsidRDefault="00000000" w:rsidRPr="00000000" w14:paraId="00000059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before="120" w:lineRule="auto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* Asociación de Padres y Madres de Alumnos (APYMA): </w:t>
      </w:r>
    </w:p>
    <w:p w:rsidR="00000000" w:rsidDel="00000000" w:rsidP="00000000" w:rsidRDefault="00000000" w:rsidRPr="00000000" w14:paraId="0000005C">
      <w:pPr>
        <w:spacing w:after="120" w:before="120" w:lineRule="auto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ind w:left="108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Participa en la toma de decisiones del Consejo Escolar a través de sus representantes. 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ind w:left="108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Organiza cursos de formación para familias dentro de la Escuela de Padres y Madres. 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ind w:left="108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Realiza reuniones para tratar temas relacionados con el centro o que preocupan a las familias. 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ind w:left="108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Financia parcialmente actividades deportivas, diferentes salidas e intercambios, programas, charlas, etc.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after="280" w:lineRule="auto"/>
        <w:ind w:left="108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Representa a las familias en actos del Instituto. </w:t>
      </w:r>
    </w:p>
    <w:p w:rsidR="00000000" w:rsidDel="00000000" w:rsidP="00000000" w:rsidRDefault="00000000" w:rsidRPr="00000000" w14:paraId="00000062">
      <w:pPr>
        <w:spacing w:after="280" w:lineRule="auto"/>
        <w:ind w:left="108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-284" w:right="-568" w:firstLine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APYMA DEL IES “EGA” DE SAN ADRIÁN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-284" w:right="-568" w:firstLine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C/ Paletillas, 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-284" w:right="-568" w:firstLine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31570 SAN ADRIÁN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-284" w:right="-568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-284" w:right="-568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Estimados padres y madres:</w:t>
      </w:r>
    </w:p>
    <w:p w:rsidR="00000000" w:rsidDel="00000000" w:rsidP="00000000" w:rsidRDefault="00000000" w:rsidRPr="00000000" w14:paraId="0000006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-284" w:right="-568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-284" w:right="-568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Como en todos los Centros de enseñanza, colegios, institutos,..... En el nuestro también existe una Asociación de Padres y Madres (APYMA).</w:t>
      </w:r>
    </w:p>
    <w:p w:rsidR="00000000" w:rsidDel="00000000" w:rsidP="00000000" w:rsidRDefault="00000000" w:rsidRPr="00000000" w14:paraId="0000006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Rule="auto"/>
        <w:ind w:left="-284" w:right="-568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El objetivo de la asociación es velar por los intereses de nuestros hijos e hijas. Cuantos más seamos más podremos hacer.</w:t>
      </w:r>
    </w:p>
    <w:p w:rsidR="00000000" w:rsidDel="00000000" w:rsidP="00000000" w:rsidRDefault="00000000" w:rsidRPr="00000000" w14:paraId="0000006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Rule="auto"/>
        <w:ind w:left="-284" w:right="-568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Si deseáis formar parte de la  APYMA del Instituto de Educación Secundaria “EGA” de San Adrián, debéis ingresar la cuota de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15 EUROS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indicando el nombre y dos apellidos del alumno, en la siguiente cuenta:</w:t>
      </w:r>
    </w:p>
    <w:p w:rsidR="00000000" w:rsidDel="00000000" w:rsidP="00000000" w:rsidRDefault="00000000" w:rsidRPr="00000000" w14:paraId="0000006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Rule="auto"/>
        <w:ind w:left="-284" w:right="-56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1560"/>
        </w:tabs>
        <w:spacing w:before="120" w:lineRule="auto"/>
        <w:ind w:left="-284" w:right="-568" w:firstLine="0"/>
        <w:jc w:val="both"/>
        <w:rPr>
          <w:rFonts w:ascii="Arial" w:cs="Arial" w:eastAsia="Arial" w:hAnsi="Arial"/>
          <w:b w:val="0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vertAlign w:val="baseline"/>
          <w:rtl w:val="0"/>
        </w:rPr>
        <w:t xml:space="preserve">Titular: APYMA Instituto “EGA”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1560"/>
        </w:tabs>
        <w:ind w:left="-284" w:right="-568" w:firstLine="0"/>
        <w:jc w:val="both"/>
        <w:rPr>
          <w:rFonts w:ascii="Arial" w:cs="Arial" w:eastAsia="Arial" w:hAnsi="Arial"/>
          <w:b w:val="0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vertAlign w:val="baseline"/>
          <w:rtl w:val="0"/>
        </w:rPr>
        <w:tab/>
        <w:t xml:space="preserve">Entidad: CAIXABANK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1560"/>
        </w:tabs>
        <w:ind w:left="-284" w:right="-568" w:firstLine="0"/>
        <w:jc w:val="both"/>
        <w:rPr>
          <w:rFonts w:ascii="Arial" w:cs="Arial" w:eastAsia="Arial" w:hAnsi="Arial"/>
          <w:b w:val="1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vertAlign w:val="baseline"/>
          <w:rtl w:val="0"/>
        </w:rPr>
        <w:tab/>
        <w:t xml:space="preserve">Número de Cuenta: ES18 2100 4500 11 2200048897</w:t>
      </w:r>
    </w:p>
    <w:p w:rsidR="00000000" w:rsidDel="00000000" w:rsidP="00000000" w:rsidRDefault="00000000" w:rsidRPr="00000000" w14:paraId="0000007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1560"/>
        </w:tabs>
        <w:ind w:left="-284" w:right="-568" w:firstLine="0"/>
        <w:jc w:val="both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Rule="auto"/>
        <w:ind w:left="-284" w:right="-568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En el momento de formalizar la matrícula en el Instituto, deberéis presentar el justificante de pago de la APYMA a la vez que presentáis el otro justificante de haber abonado las tasas de matrícula. Este es imprescindible para ser asociado durante el presente curso.</w:t>
      </w:r>
    </w:p>
    <w:p w:rsidR="00000000" w:rsidDel="00000000" w:rsidP="00000000" w:rsidRDefault="00000000" w:rsidRPr="00000000" w14:paraId="0000007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-284" w:right="-568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-284" w:right="-568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Recibe un cordial saludo,</w:t>
      </w:r>
    </w:p>
    <w:p w:rsidR="00000000" w:rsidDel="00000000" w:rsidP="00000000" w:rsidRDefault="00000000" w:rsidRPr="00000000" w14:paraId="0000007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-284" w:right="-56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-284" w:right="-568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-284" w:right="-568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LA JUNTA DIRECTIVA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134" w:left="1134" w:right="1134" w:header="283.46456692913387" w:footer="283.464566929133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Times New Roman"/>
  <w:font w:name="Courier New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2835"/>
        <w:tab w:val="center" w:leader="none" w:pos="4962"/>
        <w:tab w:val="center" w:leader="none" w:pos="5812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DC010206 Pago y documentos alumnado Bachillerato nuevo       Rev. 1  08/06/18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2835"/>
        <w:tab w:val="center" w:leader="none" w:pos="4962"/>
        <w:tab w:val="center" w:leader="none" w:pos="5812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DC010206 Pago y documentos alumnado Bachillerato nuevo       Rev. 1  08/06/18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widowControl w:val="0"/>
      <w:spacing w:line="276" w:lineRule="auto"/>
      <w:rPr>
        <w:rFonts w:ascii="Arial" w:cs="Arial" w:eastAsia="Arial" w:hAnsi="Arial"/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3"/>
      <w:tblW w:w="10755.0" w:type="dxa"/>
      <w:jc w:val="left"/>
      <w:tblInd w:w="-31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755"/>
      <w:gridCol w:w="4725"/>
      <w:gridCol w:w="1725"/>
      <w:gridCol w:w="2550"/>
      <w:tblGridChange w:id="0">
        <w:tblGrid>
          <w:gridCol w:w="1755"/>
          <w:gridCol w:w="4725"/>
          <w:gridCol w:w="1725"/>
          <w:gridCol w:w="2550"/>
        </w:tblGrid>
      </w:tblGridChange>
    </w:tblGrid>
    <w:tr>
      <w:trPr>
        <w:cantSplit w:val="0"/>
        <w:trHeight w:val="460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7B">
          <w:pP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C">
          <w:pP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84455</wp:posOffset>
                </wp:positionH>
                <wp:positionV relativeFrom="paragraph">
                  <wp:posOffset>227330</wp:posOffset>
                </wp:positionV>
                <wp:extent cx="641350" cy="588010"/>
                <wp:effectExtent b="0" l="0" r="0" t="0"/>
                <wp:wrapSquare wrapText="bothSides" distB="0" distT="0" distL="0" distR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350" cy="5880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gridSpan w:val="3"/>
          <w:tcBorders>
            <w:bottom w:color="000000" w:space="0" w:sz="4" w:val="single"/>
          </w:tcBorders>
          <w:vAlign w:val="top"/>
        </w:tcPr>
        <w:p w:rsidR="00000000" w:rsidDel="00000000" w:rsidP="00000000" w:rsidRDefault="00000000" w:rsidRPr="00000000" w14:paraId="0000007D">
          <w:pPr>
            <w:keepNext w:val="1"/>
            <w:spacing w:after="120" w:before="120" w:lineRule="auto"/>
            <w:jc w:val="center"/>
            <w:rPr>
              <w:b w:val="1"/>
              <w:sz w:val="26"/>
              <w:szCs w:val="26"/>
            </w:rPr>
          </w:pPr>
          <w:r w:rsidDel="00000000" w:rsidR="00000000" w:rsidRPr="00000000">
            <w:rPr>
              <w:b w:val="1"/>
              <w:sz w:val="26"/>
              <w:szCs w:val="26"/>
              <w:rtl w:val="0"/>
            </w:rPr>
            <w:t xml:space="preserve">IES “EGA” DE SAN ADRIÁN</w:t>
          </w:r>
        </w:p>
      </w:tc>
    </w:tr>
    <w:tr>
      <w:trPr>
        <w:cantSplit w:val="0"/>
        <w:trHeight w:val="473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80">
          <w:pPr>
            <w:widowControl w:val="0"/>
            <w:spacing w:line="276" w:lineRule="auto"/>
            <w:rPr>
              <w:b w:val="1"/>
              <w:sz w:val="32"/>
              <w:szCs w:val="3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3"/>
          <w:shd w:fill="e6e6e6" w:val="clear"/>
          <w:vAlign w:val="top"/>
        </w:tcPr>
        <w:p w:rsidR="00000000" w:rsidDel="00000000" w:rsidP="00000000" w:rsidRDefault="00000000" w:rsidRPr="00000000" w14:paraId="00000081">
          <w:pPr>
            <w:keepNext w:val="1"/>
            <w:spacing w:before="120" w:lineRule="auto"/>
            <w:jc w:val="center"/>
            <w:rPr>
              <w:sz w:val="26"/>
              <w:szCs w:val="26"/>
            </w:rPr>
          </w:pPr>
          <w:r w:rsidDel="00000000" w:rsidR="00000000" w:rsidRPr="00000000">
            <w:rPr>
              <w:b w:val="1"/>
              <w:sz w:val="22"/>
              <w:szCs w:val="22"/>
              <w:rtl w:val="0"/>
            </w:rPr>
            <w:t xml:space="preserve">Pago y documentos para alumnado de Bachillerato  </w:t>
          </w:r>
          <w:r w:rsidDel="00000000" w:rsidR="00000000" w:rsidRPr="00000000">
            <w:rPr>
              <w:b w:val="1"/>
              <w:sz w:val="22"/>
              <w:szCs w:val="22"/>
              <w:u w:val="single"/>
              <w:rtl w:val="0"/>
            </w:rPr>
            <w:t xml:space="preserve">NUEVO</w:t>
          </w:r>
          <w:r w:rsidDel="00000000" w:rsidR="00000000" w:rsidRPr="00000000">
            <w:rPr>
              <w:b w:val="1"/>
              <w:sz w:val="22"/>
              <w:szCs w:val="22"/>
              <w:rtl w:val="0"/>
            </w:rPr>
            <w:t xml:space="preserve"> en el centro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17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84">
          <w:pPr>
            <w:widowControl w:val="0"/>
            <w:spacing w:line="276" w:lineRule="auto"/>
            <w:rPr>
              <w:sz w:val="32"/>
              <w:szCs w:val="3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3"/>
          <w:vAlign w:val="top"/>
        </w:tcPr>
        <w:p w:rsidR="00000000" w:rsidDel="00000000" w:rsidP="00000000" w:rsidRDefault="00000000" w:rsidRPr="00000000" w14:paraId="00000085">
          <w:pPr>
            <w:keepNext w:val="1"/>
            <w:spacing w:after="120" w:before="120" w:lineRule="auto"/>
            <w:jc w:val="center"/>
            <w:rPr>
              <w:sz w:val="26"/>
              <w:szCs w:val="26"/>
            </w:rPr>
          </w:pPr>
          <w:r w:rsidDel="00000000" w:rsidR="00000000" w:rsidRPr="00000000">
            <w:rPr>
              <w:b w:val="1"/>
              <w:sz w:val="26"/>
              <w:szCs w:val="26"/>
              <w:rtl w:val="0"/>
            </w:rPr>
            <w:t xml:space="preserve">CURSO 2024-2025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8">
    <w:pPr>
      <w:spacing w:after="120" w:before="120" w:lineRule="auto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widowControl w:val="0"/>
      <w:spacing w:line="276" w:lineRule="auto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spacing w:after="120" w:before="120" w:lineRule="auto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